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827C2" w:rsidRPr="00834AB1" w:rsidRDefault="008827C2" w:rsidP="00834AB1">
      <w:pPr>
        <w:widowControl/>
        <w:spacing w:line="600" w:lineRule="exact"/>
        <w:outlineLvl w:val="1"/>
        <w:rPr>
          <w:rFonts w:ascii="仿宋" w:eastAsia="仿宋" w:hAnsi="仿宋" w:cs="宋体"/>
          <w:b/>
          <w:bCs/>
          <w:color w:val="1F5781"/>
          <w:kern w:val="0"/>
          <w:sz w:val="32"/>
          <w:szCs w:val="32"/>
        </w:rPr>
      </w:pPr>
    </w:p>
    <w:p w:rsidR="00834AB1" w:rsidRPr="00834AB1" w:rsidRDefault="00834AB1" w:rsidP="00834AB1">
      <w:pPr>
        <w:widowControl/>
        <w:spacing w:line="600" w:lineRule="exact"/>
        <w:jc w:val="center"/>
        <w:rPr>
          <w:rFonts w:asciiTheme="majorEastAsia" w:eastAsiaTheme="majorEastAsia" w:hAnsiTheme="majorEastAsia" w:cs="宋体"/>
          <w:b/>
          <w:color w:val="444444"/>
          <w:kern w:val="0"/>
          <w:sz w:val="44"/>
          <w:szCs w:val="44"/>
        </w:rPr>
      </w:pPr>
      <w:r w:rsidRPr="00834AB1">
        <w:rPr>
          <w:rFonts w:asciiTheme="majorEastAsia" w:eastAsiaTheme="majorEastAsia" w:hAnsiTheme="majorEastAsia" w:cs="宋体" w:hint="eastAsia"/>
          <w:b/>
          <w:color w:val="444444"/>
          <w:kern w:val="0"/>
          <w:sz w:val="44"/>
          <w:szCs w:val="44"/>
        </w:rPr>
        <w:t>福建</w:t>
      </w:r>
      <w:r w:rsidR="001D4BC0" w:rsidRPr="00834AB1">
        <w:rPr>
          <w:rFonts w:asciiTheme="majorEastAsia" w:eastAsiaTheme="majorEastAsia" w:hAnsiTheme="majorEastAsia" w:cs="宋体" w:hint="eastAsia"/>
          <w:b/>
          <w:color w:val="444444"/>
          <w:kern w:val="0"/>
          <w:sz w:val="44"/>
          <w:szCs w:val="44"/>
        </w:rPr>
        <w:t>省纪委监委通报四起违反</w:t>
      </w:r>
    </w:p>
    <w:p w:rsidR="00834AB1" w:rsidRPr="00834AB1" w:rsidRDefault="001D4BC0" w:rsidP="00834AB1">
      <w:pPr>
        <w:widowControl/>
        <w:spacing w:line="600" w:lineRule="exact"/>
        <w:jc w:val="center"/>
        <w:rPr>
          <w:rFonts w:asciiTheme="majorEastAsia" w:eastAsiaTheme="majorEastAsia" w:hAnsiTheme="majorEastAsia" w:cs="宋体"/>
          <w:b/>
          <w:color w:val="444444"/>
          <w:kern w:val="0"/>
          <w:sz w:val="44"/>
          <w:szCs w:val="44"/>
        </w:rPr>
      </w:pPr>
      <w:r w:rsidRPr="00834AB1">
        <w:rPr>
          <w:rFonts w:asciiTheme="majorEastAsia" w:eastAsiaTheme="majorEastAsia" w:hAnsiTheme="majorEastAsia" w:cs="宋体" w:hint="eastAsia"/>
          <w:b/>
          <w:color w:val="444444"/>
          <w:kern w:val="0"/>
          <w:sz w:val="44"/>
          <w:szCs w:val="44"/>
        </w:rPr>
        <w:t>中央八项规定精神典型问题</w:t>
      </w:r>
    </w:p>
    <w:p w:rsidR="00834AB1" w:rsidRPr="00834AB1" w:rsidRDefault="001D4BC0" w:rsidP="00834AB1">
      <w:pPr>
        <w:widowControl/>
        <w:spacing w:beforeLines="50" w:before="156" w:line="600" w:lineRule="exact"/>
        <w:jc w:val="center"/>
        <w:rPr>
          <w:rFonts w:ascii="仿宋" w:eastAsia="仿宋" w:hAnsi="仿宋" w:cs="宋体"/>
          <w:color w:val="222222"/>
          <w:kern w:val="0"/>
          <w:sz w:val="32"/>
          <w:szCs w:val="32"/>
        </w:rPr>
      </w:pPr>
      <w:r w:rsidRPr="00834AB1">
        <w:rPr>
          <w:rFonts w:ascii="Calibri" w:eastAsia="仿宋" w:hAnsi="Calibri" w:cs="Calibri"/>
          <w:color w:val="444444"/>
          <w:kern w:val="0"/>
          <w:sz w:val="32"/>
          <w:szCs w:val="32"/>
        </w:rPr>
        <w:t> </w:t>
      </w:r>
      <w:r w:rsidRPr="00834AB1">
        <w:rPr>
          <w:rFonts w:ascii="仿宋" w:eastAsia="仿宋" w:hAnsi="仿宋" w:cs="宋体" w:hint="eastAsia"/>
          <w:color w:val="444444"/>
          <w:kern w:val="0"/>
          <w:sz w:val="32"/>
          <w:szCs w:val="32"/>
        </w:rPr>
        <w:t xml:space="preserve">来源：福建省纪委监委网站 </w:t>
      </w:r>
      <w:r w:rsidRPr="00834AB1">
        <w:rPr>
          <w:rFonts w:ascii="Calibri" w:eastAsia="仿宋" w:hAnsi="Calibri" w:cs="Calibri"/>
          <w:color w:val="444444"/>
          <w:kern w:val="0"/>
          <w:sz w:val="32"/>
          <w:szCs w:val="32"/>
        </w:rPr>
        <w:t>   </w:t>
      </w:r>
      <w:r w:rsidRPr="00834AB1">
        <w:rPr>
          <w:rFonts w:ascii="仿宋" w:eastAsia="仿宋" w:hAnsi="仿宋" w:cs="宋体" w:hint="eastAsia"/>
          <w:color w:val="444444"/>
          <w:kern w:val="0"/>
          <w:sz w:val="32"/>
          <w:szCs w:val="32"/>
        </w:rPr>
        <w:t xml:space="preserve"> 2020-09-22 </w:t>
      </w:r>
      <w:r w:rsidRPr="00834AB1">
        <w:rPr>
          <w:rFonts w:ascii="Calibri" w:eastAsia="仿宋" w:hAnsi="Calibri" w:cs="Calibri"/>
          <w:color w:val="444444"/>
          <w:kern w:val="0"/>
          <w:sz w:val="32"/>
          <w:szCs w:val="32"/>
        </w:rPr>
        <w:t> </w:t>
      </w:r>
      <w:r w:rsidRPr="00834AB1">
        <w:rPr>
          <w:rFonts w:ascii="仿宋" w:eastAsia="仿宋" w:hAnsi="仿宋" w:cs="宋体" w:hint="eastAsia"/>
          <w:color w:val="444444"/>
          <w:kern w:val="0"/>
          <w:sz w:val="32"/>
          <w:szCs w:val="32"/>
        </w:rPr>
        <w:t xml:space="preserve"> 字体大小：</w:t>
      </w:r>
      <w:r w:rsidR="00834AB1">
        <w:rPr>
          <w:rFonts w:ascii="仿宋" w:eastAsia="仿宋" w:hAnsi="仿宋" w:cs="宋体"/>
          <w:color w:val="222222"/>
          <w:kern w:val="0"/>
          <w:sz w:val="32"/>
          <w:szCs w:val="32"/>
        </w:rPr>
        <w:t xml:space="preserve"> </w:t>
      </w:r>
    </w:p>
    <w:p w:rsidR="001D4BC0" w:rsidRPr="00834AB1" w:rsidRDefault="001D4BC0" w:rsidP="00834AB1">
      <w:pPr>
        <w:widowControl/>
        <w:spacing w:line="600" w:lineRule="exact"/>
        <w:jc w:val="left"/>
        <w:rPr>
          <w:rFonts w:ascii="仿宋" w:eastAsia="仿宋" w:hAnsi="仿宋" w:cs="宋体"/>
          <w:color w:val="000000"/>
          <w:kern w:val="0"/>
          <w:sz w:val="32"/>
          <w:szCs w:val="32"/>
        </w:rPr>
      </w:pPr>
      <w:r w:rsidRPr="00834AB1">
        <w:rPr>
          <w:rFonts w:ascii="仿宋" w:eastAsia="仿宋" w:hAnsi="仿宋" w:cs="宋体" w:hint="eastAsia"/>
          <w:color w:val="000000"/>
          <w:kern w:val="0"/>
          <w:sz w:val="32"/>
          <w:szCs w:val="32"/>
        </w:rPr>
        <w:t xml:space="preserve">　　中秋国庆将至，为持之以恒落实中央八项规定精神、严肃纠治“四风”问题，不断巩固深化作风建设成效，日前，福建省纪委监委对近期查处的4起违反中央八项规定精神典型问题予以通报曝光。</w:t>
      </w:r>
    </w:p>
    <w:p w:rsidR="001D4BC0" w:rsidRPr="00834AB1" w:rsidRDefault="001D4BC0" w:rsidP="00834AB1">
      <w:pPr>
        <w:widowControl/>
        <w:spacing w:line="600" w:lineRule="exact"/>
        <w:jc w:val="left"/>
        <w:rPr>
          <w:rFonts w:ascii="仿宋" w:eastAsia="仿宋" w:hAnsi="仿宋" w:cs="宋体"/>
          <w:color w:val="000000"/>
          <w:kern w:val="0"/>
          <w:sz w:val="32"/>
          <w:szCs w:val="32"/>
        </w:rPr>
      </w:pPr>
      <w:r w:rsidRPr="00834AB1">
        <w:rPr>
          <w:rFonts w:ascii="仿宋" w:eastAsia="仿宋" w:hAnsi="仿宋" w:cs="宋体" w:hint="eastAsia"/>
          <w:color w:val="000000"/>
          <w:kern w:val="0"/>
          <w:sz w:val="32"/>
          <w:szCs w:val="32"/>
        </w:rPr>
        <w:t xml:space="preserve">　　</w:t>
      </w:r>
      <w:r w:rsidRPr="00834AB1">
        <w:rPr>
          <w:rFonts w:ascii="仿宋" w:eastAsia="仿宋" w:hAnsi="仿宋" w:cs="宋体" w:hint="eastAsia"/>
          <w:b/>
          <w:bCs/>
          <w:color w:val="000000"/>
          <w:kern w:val="0"/>
          <w:sz w:val="32"/>
          <w:szCs w:val="32"/>
        </w:rPr>
        <w:t>龙海市原市委常委、副市长蔡三蛇违规收受名贵特产和礼品礼金、接受管理服务对象安排的宴请、违规配备使用公车问题。</w:t>
      </w:r>
      <w:r w:rsidRPr="00834AB1">
        <w:rPr>
          <w:rFonts w:ascii="仿宋" w:eastAsia="仿宋" w:hAnsi="仿宋" w:cs="宋体" w:hint="eastAsia"/>
          <w:color w:val="000000"/>
          <w:kern w:val="0"/>
          <w:sz w:val="32"/>
          <w:szCs w:val="32"/>
        </w:rPr>
        <w:t>2014年至2019年，蔡三蛇在担任龙海市委常委、副市长期间，多次违规收受私营企业主送予的高档烟酒、珍贵药材等名贵特产和礼品礼金；多次接受管理服务对象安排的宴请；多次使用公车办理私事，并长期违规占用下属国有企业公车且由该企业支付相关费用。此外，蔡三蛇还存在其他严重违纪违法问题。2020年1月30日，蔡三蛇受到开除党籍、开除公职处分，违纪所得予以收缴，涉嫌犯罪问题移送检察机关依法审查起诉。</w:t>
      </w:r>
    </w:p>
    <w:p w:rsidR="001D4BC0" w:rsidRPr="00834AB1" w:rsidRDefault="001D4BC0" w:rsidP="00834AB1">
      <w:pPr>
        <w:widowControl/>
        <w:spacing w:line="600" w:lineRule="exact"/>
        <w:jc w:val="left"/>
        <w:rPr>
          <w:rFonts w:ascii="仿宋" w:eastAsia="仿宋" w:hAnsi="仿宋" w:cs="宋体"/>
          <w:color w:val="000000"/>
          <w:kern w:val="0"/>
          <w:sz w:val="32"/>
          <w:szCs w:val="32"/>
        </w:rPr>
      </w:pPr>
      <w:r w:rsidRPr="00834AB1">
        <w:rPr>
          <w:rFonts w:ascii="仿宋" w:eastAsia="仿宋" w:hAnsi="仿宋" w:cs="宋体" w:hint="eastAsia"/>
          <w:color w:val="000000"/>
          <w:kern w:val="0"/>
          <w:sz w:val="32"/>
          <w:szCs w:val="32"/>
        </w:rPr>
        <w:t xml:space="preserve">　　</w:t>
      </w:r>
      <w:r w:rsidRPr="00834AB1">
        <w:rPr>
          <w:rFonts w:ascii="仿宋" w:eastAsia="仿宋" w:hAnsi="仿宋" w:cs="宋体" w:hint="eastAsia"/>
          <w:b/>
          <w:bCs/>
          <w:color w:val="000000"/>
          <w:kern w:val="0"/>
          <w:sz w:val="32"/>
          <w:szCs w:val="32"/>
        </w:rPr>
        <w:t>厦门市湖里区直机关老年人体育协会主席叶贤能违规发放补贴问题。</w:t>
      </w:r>
      <w:r w:rsidRPr="00834AB1">
        <w:rPr>
          <w:rFonts w:ascii="仿宋" w:eastAsia="仿宋" w:hAnsi="仿宋" w:cs="宋体" w:hint="eastAsia"/>
          <w:color w:val="000000"/>
          <w:kern w:val="0"/>
          <w:sz w:val="32"/>
          <w:szCs w:val="32"/>
        </w:rPr>
        <w:t>2014年7月至2019年3月，湖里区直机关老年人体育协会以工作补贴、值班补贴等名义，向协会主席、副主席和秘书长等协会领导违规发放补贴共计25.08万元（人民币，下同），其中，叶贤能本人领取5.7万</w:t>
      </w:r>
      <w:r w:rsidRPr="00834AB1">
        <w:rPr>
          <w:rFonts w:ascii="仿宋" w:eastAsia="仿宋" w:hAnsi="仿宋" w:cs="宋体" w:hint="eastAsia"/>
          <w:color w:val="000000"/>
          <w:kern w:val="0"/>
          <w:sz w:val="32"/>
          <w:szCs w:val="32"/>
        </w:rPr>
        <w:lastRenderedPageBreak/>
        <w:t>元。对此，叶贤能负有主要领导责任。2019年11月29日，叶贤能受到党内警告处分，违纪所得予以收缴。</w:t>
      </w:r>
    </w:p>
    <w:p w:rsidR="001D4BC0" w:rsidRPr="00834AB1" w:rsidRDefault="001D4BC0" w:rsidP="00834AB1">
      <w:pPr>
        <w:widowControl/>
        <w:spacing w:line="600" w:lineRule="exact"/>
        <w:jc w:val="left"/>
        <w:rPr>
          <w:rFonts w:ascii="仿宋" w:eastAsia="仿宋" w:hAnsi="仿宋" w:cs="宋体"/>
          <w:color w:val="000000"/>
          <w:kern w:val="0"/>
          <w:sz w:val="32"/>
          <w:szCs w:val="32"/>
        </w:rPr>
      </w:pPr>
      <w:r w:rsidRPr="00834AB1">
        <w:rPr>
          <w:rFonts w:ascii="仿宋" w:eastAsia="仿宋" w:hAnsi="仿宋" w:cs="宋体" w:hint="eastAsia"/>
          <w:color w:val="000000"/>
          <w:kern w:val="0"/>
          <w:sz w:val="32"/>
          <w:szCs w:val="32"/>
        </w:rPr>
        <w:t xml:space="preserve">　　</w:t>
      </w:r>
      <w:r w:rsidRPr="00834AB1">
        <w:rPr>
          <w:rFonts w:ascii="仿宋" w:eastAsia="仿宋" w:hAnsi="仿宋" w:cs="宋体" w:hint="eastAsia"/>
          <w:b/>
          <w:bCs/>
          <w:color w:val="000000"/>
          <w:kern w:val="0"/>
          <w:sz w:val="32"/>
          <w:szCs w:val="32"/>
        </w:rPr>
        <w:t>福州市仓山区住房保障和房产管理局原党组书记、局长陈志奇违规借用下属企业公车问题。</w:t>
      </w:r>
      <w:r w:rsidRPr="00834AB1">
        <w:rPr>
          <w:rFonts w:ascii="仿宋" w:eastAsia="仿宋" w:hAnsi="仿宋" w:cs="宋体" w:hint="eastAsia"/>
          <w:color w:val="000000"/>
          <w:kern w:val="0"/>
          <w:sz w:val="32"/>
          <w:szCs w:val="32"/>
        </w:rPr>
        <w:t>2017年7月至2019年8月，陈志奇在担任福州市仓山区住房保障和房产管理局党组书记、局长（现为仓山区政协经济建设委员会主任）期间，福州市仓山区住房保障和房产管理局违规向其下属企业借用公车作为本单位临时公务用车，并由该下属企业承担该车日常运行维护等相关费用。陈志奇对此负有主要领导责任。2019年12月6日，陈志奇受到党内警告处分；该公车已退还原单位。</w:t>
      </w:r>
    </w:p>
    <w:p w:rsidR="001D4BC0" w:rsidRPr="00834AB1" w:rsidRDefault="001D4BC0" w:rsidP="00834AB1">
      <w:pPr>
        <w:widowControl/>
        <w:spacing w:line="600" w:lineRule="exact"/>
        <w:jc w:val="left"/>
        <w:rPr>
          <w:rFonts w:ascii="仿宋" w:eastAsia="仿宋" w:hAnsi="仿宋" w:cs="宋体"/>
          <w:color w:val="000000"/>
          <w:kern w:val="0"/>
          <w:sz w:val="32"/>
          <w:szCs w:val="32"/>
        </w:rPr>
      </w:pPr>
      <w:r w:rsidRPr="00834AB1">
        <w:rPr>
          <w:rFonts w:ascii="仿宋" w:eastAsia="仿宋" w:hAnsi="仿宋" w:cs="宋体" w:hint="eastAsia"/>
          <w:color w:val="000000"/>
          <w:kern w:val="0"/>
          <w:sz w:val="32"/>
          <w:szCs w:val="32"/>
        </w:rPr>
        <w:t xml:space="preserve">　　</w:t>
      </w:r>
      <w:r w:rsidRPr="00834AB1">
        <w:rPr>
          <w:rFonts w:ascii="仿宋" w:eastAsia="仿宋" w:hAnsi="仿宋" w:cs="宋体" w:hint="eastAsia"/>
          <w:b/>
          <w:bCs/>
          <w:color w:val="000000"/>
          <w:kern w:val="0"/>
          <w:sz w:val="32"/>
          <w:szCs w:val="32"/>
        </w:rPr>
        <w:t>泰宁县应急管理局四级调研员管政公款旅游问题。</w:t>
      </w:r>
      <w:r w:rsidRPr="00834AB1">
        <w:rPr>
          <w:rFonts w:ascii="仿宋" w:eastAsia="仿宋" w:hAnsi="仿宋" w:cs="宋体" w:hint="eastAsia"/>
          <w:color w:val="000000"/>
          <w:kern w:val="0"/>
          <w:sz w:val="32"/>
          <w:szCs w:val="32"/>
        </w:rPr>
        <w:t>2018年8月，管政在担任泰宁县科学技术协会主席期间，借赴省外出差之机，擅自改变公务行程，延长出差时间，绕道其他地方旅游，并在本单位报销额外产生的相关费用。2020年6月3日，管政受到党内警告处分，退还相关费用。</w:t>
      </w:r>
    </w:p>
    <w:p w:rsidR="001D4BC0" w:rsidRPr="00834AB1" w:rsidRDefault="001D4BC0" w:rsidP="00834AB1">
      <w:pPr>
        <w:widowControl/>
        <w:spacing w:line="600" w:lineRule="exact"/>
        <w:jc w:val="left"/>
        <w:rPr>
          <w:rFonts w:ascii="仿宋" w:eastAsia="仿宋" w:hAnsi="仿宋" w:cs="宋体"/>
          <w:color w:val="000000"/>
          <w:kern w:val="0"/>
          <w:sz w:val="32"/>
          <w:szCs w:val="32"/>
        </w:rPr>
      </w:pPr>
      <w:r w:rsidRPr="00834AB1">
        <w:rPr>
          <w:rFonts w:ascii="仿宋" w:eastAsia="仿宋" w:hAnsi="仿宋" w:cs="宋体" w:hint="eastAsia"/>
          <w:color w:val="000000"/>
          <w:kern w:val="0"/>
          <w:sz w:val="32"/>
          <w:szCs w:val="32"/>
        </w:rPr>
        <w:t xml:space="preserve">　　通报指出，上述问题，有的违规收受名贵特产、礼品礼金，有的违规发放补贴，有的违规配备使用公车，有的公款旅游，是典型的不收敛不收手行为，反映出在中央三令五申、持续严惩狠刹“四风”问题的高压态势下，仍有个别党员干部不在乎、不敬畏，心存侥幸、明知故犯。广大党员干部务必从中吸取深刻教训，切实把自己摆进去、</w:t>
      </w:r>
      <w:r w:rsidRPr="00834AB1">
        <w:rPr>
          <w:rFonts w:ascii="仿宋" w:eastAsia="仿宋" w:hAnsi="仿宋" w:cs="宋体" w:hint="eastAsia"/>
          <w:color w:val="000000"/>
          <w:kern w:val="0"/>
          <w:sz w:val="32"/>
          <w:szCs w:val="32"/>
        </w:rPr>
        <w:lastRenderedPageBreak/>
        <w:t>把职责摆进去、把工作摆进去，时刻自警自省，令行禁止，正风肃纪。</w:t>
      </w:r>
    </w:p>
    <w:p w:rsidR="006F79DB" w:rsidRDefault="001D4BC0" w:rsidP="001249E8">
      <w:pPr>
        <w:widowControl/>
        <w:spacing w:line="600" w:lineRule="exact"/>
        <w:ind w:firstLine="645"/>
        <w:jc w:val="left"/>
        <w:rPr>
          <w:rFonts w:ascii="仿宋" w:eastAsia="仿宋" w:hAnsi="仿宋" w:cs="宋体" w:hint="eastAsia"/>
          <w:color w:val="000000"/>
          <w:kern w:val="0"/>
          <w:sz w:val="32"/>
          <w:szCs w:val="32"/>
        </w:rPr>
      </w:pPr>
      <w:r w:rsidRPr="00834AB1">
        <w:rPr>
          <w:rFonts w:ascii="仿宋" w:eastAsia="仿宋" w:hAnsi="仿宋" w:cs="宋体" w:hint="eastAsia"/>
          <w:color w:val="000000"/>
          <w:kern w:val="0"/>
          <w:sz w:val="32"/>
          <w:szCs w:val="32"/>
        </w:rPr>
        <w:t>通报强调，今年是决胜全面建成小康社会、决战脱贫攻坚收官之年，当前统筹推进常态化疫情防控和经济社会发展，扎实做好“六稳”工作、全面落实“六保”任务繁重，对干部的作风要求更高；近期，习近平总书记对制止餐饮浪费行为作出重要指示，对加强作风建设、弘扬文明新风提出明确要求。全省各级党组织要坚持以习近平总书记重要讲话重要指示批示精神为遵循，切实履行作风建设主体责任，保持定力、寸步不让，持之以恒落实中央八项规定精神，以实际行动不断增强“四个意识”、坚定“四个自信”、做到“两个维护”；要以坚决制止餐饮浪费行为为切入口，绷紧“过紧日子”这根弦，持续巩固深化“四风”治理成效；要督促广大党员干部从我做起，杜绝“舌尖上的浪费”，带头养成、模范践行，在全社会形成节约为荣、浪费可耻的氛围。各级纪检监察机关要始终立足监督这一基本职责、第一职责，把“严”的主基调长期坚持下去，一个节点一个节点坚守，一个问题一个问题解决，始终保持严纠“四风”的高压态势；要把节约粮食、制止餐饮浪费纳入监督检查重要内容，做实日常监督，强化执纪问责，严肃查处顶风违纪，通报曝光典型问题；要充分发挥监督保障执行、促进完善发展作用，运用“1+X”监督机制，坚持“三不”一体推进，督促推动有关职能部</w:t>
      </w:r>
      <w:r w:rsidRPr="00834AB1">
        <w:rPr>
          <w:rFonts w:ascii="仿宋" w:eastAsia="仿宋" w:hAnsi="仿宋" w:cs="宋体" w:hint="eastAsia"/>
          <w:color w:val="000000"/>
          <w:kern w:val="0"/>
          <w:sz w:val="32"/>
          <w:szCs w:val="32"/>
        </w:rPr>
        <w:lastRenderedPageBreak/>
        <w:t>门加强对落实中央八项规定精神有关制度执行情况的对照检查，着力健全完善制度规定，切实形成长效机制。</w:t>
      </w:r>
      <w:bookmarkStart w:id="0" w:name="_GoBack"/>
      <w:bookmarkEnd w:id="0"/>
    </w:p>
    <w:sectPr w:rsidR="006F79DB">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93EE3" w:rsidRDefault="00293EE3" w:rsidP="001249E8">
      <w:r>
        <w:separator/>
      </w:r>
    </w:p>
  </w:endnote>
  <w:endnote w:type="continuationSeparator" w:id="0">
    <w:p w:rsidR="00293EE3" w:rsidRDefault="00293EE3" w:rsidP="001249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93EE3" w:rsidRDefault="00293EE3" w:rsidP="001249E8">
      <w:r>
        <w:separator/>
      </w:r>
    </w:p>
  </w:footnote>
  <w:footnote w:type="continuationSeparator" w:id="0">
    <w:p w:rsidR="00293EE3" w:rsidRDefault="00293EE3" w:rsidP="001249E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2C38"/>
    <w:rsid w:val="001249E8"/>
    <w:rsid w:val="001D4BC0"/>
    <w:rsid w:val="00293EE3"/>
    <w:rsid w:val="00604E2E"/>
    <w:rsid w:val="006F79DB"/>
    <w:rsid w:val="00834AB1"/>
    <w:rsid w:val="008827C2"/>
    <w:rsid w:val="008E53A2"/>
    <w:rsid w:val="009B2270"/>
    <w:rsid w:val="00BA6979"/>
    <w:rsid w:val="00EF2C38"/>
    <w:rsid w:val="00F8044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7E6EDF4B-7671-4A5A-9F59-744DD7FC8B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1249E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1249E8"/>
    <w:rPr>
      <w:sz w:val="18"/>
      <w:szCs w:val="18"/>
    </w:rPr>
  </w:style>
  <w:style w:type="paragraph" w:styleId="a4">
    <w:name w:val="footer"/>
    <w:basedOn w:val="a"/>
    <w:link w:val="Char0"/>
    <w:uiPriority w:val="99"/>
    <w:unhideWhenUsed/>
    <w:rsid w:val="001249E8"/>
    <w:pPr>
      <w:tabs>
        <w:tab w:val="center" w:pos="4153"/>
        <w:tab w:val="right" w:pos="8306"/>
      </w:tabs>
      <w:snapToGrid w:val="0"/>
      <w:jc w:val="left"/>
    </w:pPr>
    <w:rPr>
      <w:sz w:val="18"/>
      <w:szCs w:val="18"/>
    </w:rPr>
  </w:style>
  <w:style w:type="character" w:customStyle="1" w:styleId="Char0">
    <w:name w:val="页脚 Char"/>
    <w:basedOn w:val="a0"/>
    <w:link w:val="a4"/>
    <w:uiPriority w:val="99"/>
    <w:rsid w:val="001249E8"/>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283055">
      <w:bodyDiv w:val="1"/>
      <w:marLeft w:val="0"/>
      <w:marRight w:val="0"/>
      <w:marTop w:val="0"/>
      <w:marBottom w:val="0"/>
      <w:divBdr>
        <w:top w:val="none" w:sz="0" w:space="0" w:color="auto"/>
        <w:left w:val="none" w:sz="0" w:space="0" w:color="auto"/>
        <w:bottom w:val="none" w:sz="0" w:space="0" w:color="auto"/>
        <w:right w:val="none" w:sz="0" w:space="0" w:color="auto"/>
      </w:divBdr>
      <w:divsChild>
        <w:div w:id="2065641898">
          <w:marLeft w:val="0"/>
          <w:marRight w:val="0"/>
          <w:marTop w:val="100"/>
          <w:marBottom w:val="100"/>
          <w:divBdr>
            <w:top w:val="none" w:sz="0" w:space="0" w:color="auto"/>
            <w:left w:val="none" w:sz="0" w:space="0" w:color="auto"/>
            <w:bottom w:val="none" w:sz="0" w:space="0" w:color="auto"/>
            <w:right w:val="none" w:sz="0" w:space="0" w:color="auto"/>
          </w:divBdr>
          <w:divsChild>
            <w:div w:id="40516145">
              <w:marLeft w:val="0"/>
              <w:marRight w:val="0"/>
              <w:marTop w:val="0"/>
              <w:marBottom w:val="0"/>
              <w:divBdr>
                <w:top w:val="none" w:sz="0" w:space="0" w:color="auto"/>
                <w:left w:val="none" w:sz="0" w:space="0" w:color="auto"/>
                <w:bottom w:val="none" w:sz="0" w:space="0" w:color="auto"/>
                <w:right w:val="none" w:sz="0" w:space="0" w:color="auto"/>
              </w:divBdr>
              <w:divsChild>
                <w:div w:id="835535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863535">
          <w:marLeft w:val="0"/>
          <w:marRight w:val="0"/>
          <w:marTop w:val="0"/>
          <w:marBottom w:val="0"/>
          <w:divBdr>
            <w:top w:val="none" w:sz="0" w:space="0" w:color="auto"/>
            <w:left w:val="none" w:sz="0" w:space="0" w:color="auto"/>
            <w:bottom w:val="none" w:sz="0" w:space="0" w:color="auto"/>
            <w:right w:val="none" w:sz="0" w:space="0" w:color="auto"/>
          </w:divBdr>
          <w:divsChild>
            <w:div w:id="151017800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395661901">
      <w:bodyDiv w:val="1"/>
      <w:marLeft w:val="0"/>
      <w:marRight w:val="0"/>
      <w:marTop w:val="0"/>
      <w:marBottom w:val="0"/>
      <w:divBdr>
        <w:top w:val="none" w:sz="0" w:space="0" w:color="auto"/>
        <w:left w:val="none" w:sz="0" w:space="0" w:color="auto"/>
        <w:bottom w:val="none" w:sz="0" w:space="0" w:color="auto"/>
        <w:right w:val="none" w:sz="0" w:space="0" w:color="auto"/>
      </w:divBdr>
      <w:divsChild>
        <w:div w:id="1816336608">
          <w:marLeft w:val="0"/>
          <w:marRight w:val="0"/>
          <w:marTop w:val="0"/>
          <w:marBottom w:val="0"/>
          <w:divBdr>
            <w:top w:val="none" w:sz="0" w:space="0" w:color="auto"/>
            <w:left w:val="none" w:sz="0" w:space="0" w:color="auto"/>
            <w:bottom w:val="dashed" w:sz="6" w:space="30" w:color="F1F1F1"/>
            <w:right w:val="none" w:sz="0" w:space="0" w:color="auto"/>
          </w:divBdr>
          <w:divsChild>
            <w:div w:id="1135636991">
              <w:marLeft w:val="0"/>
              <w:marRight w:val="0"/>
              <w:marTop w:val="0"/>
              <w:marBottom w:val="0"/>
              <w:divBdr>
                <w:top w:val="none" w:sz="0" w:space="0" w:color="auto"/>
                <w:left w:val="none" w:sz="0" w:space="0" w:color="auto"/>
                <w:bottom w:val="none" w:sz="0" w:space="0" w:color="auto"/>
                <w:right w:val="none" w:sz="0" w:space="0" w:color="auto"/>
              </w:divBdr>
              <w:divsChild>
                <w:div w:id="528032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386271">
          <w:marLeft w:val="0"/>
          <w:marRight w:val="0"/>
          <w:marTop w:val="0"/>
          <w:marBottom w:val="0"/>
          <w:divBdr>
            <w:top w:val="none" w:sz="0" w:space="0" w:color="auto"/>
            <w:left w:val="none" w:sz="0" w:space="0" w:color="auto"/>
            <w:bottom w:val="none" w:sz="0" w:space="0" w:color="auto"/>
            <w:right w:val="none" w:sz="0" w:space="0" w:color="auto"/>
          </w:divBdr>
        </w:div>
      </w:divsChild>
    </w:div>
    <w:div w:id="1219628224">
      <w:bodyDiv w:val="1"/>
      <w:marLeft w:val="0"/>
      <w:marRight w:val="0"/>
      <w:marTop w:val="0"/>
      <w:marBottom w:val="0"/>
      <w:divBdr>
        <w:top w:val="none" w:sz="0" w:space="0" w:color="auto"/>
        <w:left w:val="none" w:sz="0" w:space="0" w:color="auto"/>
        <w:bottom w:val="none" w:sz="0" w:space="0" w:color="auto"/>
        <w:right w:val="none" w:sz="0" w:space="0" w:color="auto"/>
      </w:divBdr>
      <w:divsChild>
        <w:div w:id="588664080">
          <w:marLeft w:val="0"/>
          <w:marRight w:val="0"/>
          <w:marTop w:val="100"/>
          <w:marBottom w:val="100"/>
          <w:divBdr>
            <w:top w:val="none" w:sz="0" w:space="0" w:color="auto"/>
            <w:left w:val="none" w:sz="0" w:space="0" w:color="auto"/>
            <w:bottom w:val="none" w:sz="0" w:space="0" w:color="auto"/>
            <w:right w:val="none" w:sz="0" w:space="0" w:color="auto"/>
          </w:divBdr>
          <w:divsChild>
            <w:div w:id="1206020021">
              <w:marLeft w:val="0"/>
              <w:marRight w:val="0"/>
              <w:marTop w:val="0"/>
              <w:marBottom w:val="0"/>
              <w:divBdr>
                <w:top w:val="none" w:sz="0" w:space="0" w:color="auto"/>
                <w:left w:val="none" w:sz="0" w:space="0" w:color="auto"/>
                <w:bottom w:val="none" w:sz="0" w:space="0" w:color="auto"/>
                <w:right w:val="none" w:sz="0" w:space="0" w:color="auto"/>
              </w:divBdr>
              <w:divsChild>
                <w:div w:id="215972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7111700">
          <w:marLeft w:val="0"/>
          <w:marRight w:val="0"/>
          <w:marTop w:val="0"/>
          <w:marBottom w:val="0"/>
          <w:divBdr>
            <w:top w:val="none" w:sz="0" w:space="0" w:color="auto"/>
            <w:left w:val="none" w:sz="0" w:space="0" w:color="auto"/>
            <w:bottom w:val="none" w:sz="0" w:space="0" w:color="auto"/>
            <w:right w:val="none" w:sz="0" w:space="0" w:color="auto"/>
          </w:divBdr>
          <w:divsChild>
            <w:div w:id="198989453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361590259">
      <w:bodyDiv w:val="1"/>
      <w:marLeft w:val="0"/>
      <w:marRight w:val="0"/>
      <w:marTop w:val="0"/>
      <w:marBottom w:val="0"/>
      <w:divBdr>
        <w:top w:val="none" w:sz="0" w:space="0" w:color="auto"/>
        <w:left w:val="none" w:sz="0" w:space="0" w:color="auto"/>
        <w:bottom w:val="none" w:sz="0" w:space="0" w:color="auto"/>
        <w:right w:val="none" w:sz="0" w:space="0" w:color="auto"/>
      </w:divBdr>
      <w:divsChild>
        <w:div w:id="1269895281">
          <w:marLeft w:val="0"/>
          <w:marRight w:val="0"/>
          <w:marTop w:val="0"/>
          <w:marBottom w:val="0"/>
          <w:divBdr>
            <w:top w:val="none" w:sz="0" w:space="0" w:color="auto"/>
            <w:left w:val="none" w:sz="0" w:space="0" w:color="auto"/>
            <w:bottom w:val="none" w:sz="0" w:space="0" w:color="auto"/>
            <w:right w:val="none" w:sz="0" w:space="0" w:color="auto"/>
          </w:divBdr>
          <w:divsChild>
            <w:div w:id="678191557">
              <w:marLeft w:val="0"/>
              <w:marRight w:val="0"/>
              <w:marTop w:val="0"/>
              <w:marBottom w:val="0"/>
              <w:divBdr>
                <w:top w:val="none" w:sz="0" w:space="0" w:color="auto"/>
                <w:left w:val="none" w:sz="0" w:space="0" w:color="auto"/>
                <w:bottom w:val="none" w:sz="0" w:space="0" w:color="auto"/>
                <w:right w:val="none" w:sz="0" w:space="0" w:color="auto"/>
              </w:divBdr>
              <w:divsChild>
                <w:div w:id="210309319">
                  <w:marLeft w:val="450"/>
                  <w:marRight w:val="0"/>
                  <w:marTop w:val="75"/>
                  <w:marBottom w:val="0"/>
                  <w:divBdr>
                    <w:top w:val="none" w:sz="0" w:space="0" w:color="auto"/>
                    <w:left w:val="none" w:sz="0" w:space="0" w:color="auto"/>
                    <w:bottom w:val="none" w:sz="0" w:space="0" w:color="auto"/>
                    <w:right w:val="none" w:sz="0" w:space="0" w:color="auto"/>
                  </w:divBdr>
                  <w:divsChild>
                    <w:div w:id="1513909473">
                      <w:marLeft w:val="0"/>
                      <w:marRight w:val="0"/>
                      <w:marTop w:val="0"/>
                      <w:marBottom w:val="0"/>
                      <w:divBdr>
                        <w:top w:val="none" w:sz="0" w:space="0" w:color="auto"/>
                        <w:left w:val="none" w:sz="0" w:space="0" w:color="auto"/>
                        <w:bottom w:val="none" w:sz="0" w:space="0" w:color="auto"/>
                        <w:right w:val="none" w:sz="0" w:space="0" w:color="auto"/>
                      </w:divBdr>
                      <w:divsChild>
                        <w:div w:id="1094858795">
                          <w:marLeft w:val="750"/>
                          <w:marRight w:val="750"/>
                          <w:marTop w:val="300"/>
                          <w:marBottom w:val="300"/>
                          <w:divBdr>
                            <w:top w:val="none" w:sz="0" w:space="0" w:color="auto"/>
                            <w:left w:val="none" w:sz="0" w:space="0" w:color="auto"/>
                            <w:bottom w:val="none" w:sz="0" w:space="0" w:color="auto"/>
                            <w:right w:val="none" w:sz="0" w:space="0" w:color="auto"/>
                          </w:divBdr>
                          <w:divsChild>
                            <w:div w:id="1327319937">
                              <w:marLeft w:val="0"/>
                              <w:marRight w:val="0"/>
                              <w:marTop w:val="100"/>
                              <w:marBottom w:val="100"/>
                              <w:divBdr>
                                <w:top w:val="none" w:sz="0" w:space="0" w:color="auto"/>
                                <w:left w:val="none" w:sz="0" w:space="0" w:color="auto"/>
                                <w:bottom w:val="none" w:sz="0" w:space="0" w:color="auto"/>
                                <w:right w:val="none" w:sz="0" w:space="0" w:color="auto"/>
                              </w:divBdr>
                            </w:div>
                            <w:div w:id="758528443">
                              <w:marLeft w:val="0"/>
                              <w:marRight w:val="0"/>
                              <w:marTop w:val="0"/>
                              <w:marBottom w:val="0"/>
                              <w:divBdr>
                                <w:top w:val="none" w:sz="0" w:space="0" w:color="auto"/>
                                <w:left w:val="none" w:sz="0" w:space="0" w:color="auto"/>
                                <w:bottom w:val="none" w:sz="0" w:space="0" w:color="auto"/>
                                <w:right w:val="none" w:sz="0" w:space="0" w:color="auto"/>
                              </w:divBdr>
                              <w:divsChild>
                                <w:div w:id="106653530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387000758">
              <w:marLeft w:val="0"/>
              <w:marRight w:val="0"/>
              <w:marTop w:val="0"/>
              <w:marBottom w:val="0"/>
              <w:divBdr>
                <w:top w:val="none" w:sz="0" w:space="0" w:color="auto"/>
                <w:left w:val="none" w:sz="0" w:space="0" w:color="auto"/>
                <w:bottom w:val="none" w:sz="0" w:space="0" w:color="auto"/>
                <w:right w:val="none" w:sz="0" w:space="0" w:color="auto"/>
              </w:divBdr>
              <w:divsChild>
                <w:div w:id="778835783">
                  <w:marLeft w:val="0"/>
                  <w:marRight w:val="0"/>
                  <w:marTop w:val="0"/>
                  <w:marBottom w:val="0"/>
                  <w:divBdr>
                    <w:top w:val="none" w:sz="0" w:space="0" w:color="auto"/>
                    <w:left w:val="none" w:sz="0" w:space="0" w:color="auto"/>
                    <w:bottom w:val="none" w:sz="0" w:space="0" w:color="auto"/>
                    <w:right w:val="none" w:sz="0" w:space="0" w:color="auto"/>
                  </w:divBdr>
                  <w:divsChild>
                    <w:div w:id="1713534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4</Pages>
  <Words>252</Words>
  <Characters>1442</Characters>
  <Application>Microsoft Office Word</Application>
  <DocSecurity>0</DocSecurity>
  <Lines>12</Lines>
  <Paragraphs>3</Paragraphs>
  <ScaleCrop>false</ScaleCrop>
  <Company/>
  <LinksUpToDate>false</LinksUpToDate>
  <CharactersWithSpaces>1691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吴桂华</dc:creator>
  <cp:keywords/>
  <dc:description/>
  <cp:lastModifiedBy>吴桂华</cp:lastModifiedBy>
  <cp:revision>11</cp:revision>
  <dcterms:created xsi:type="dcterms:W3CDTF">2020-09-24T06:29:00Z</dcterms:created>
  <dcterms:modified xsi:type="dcterms:W3CDTF">2020-09-28T01:39:00Z</dcterms:modified>
</cp:coreProperties>
</file>